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2268"/>
        <w:gridCol w:w="2268"/>
        <w:gridCol w:w="2126"/>
        <w:gridCol w:w="1984"/>
      </w:tblGrid>
      <w:tr w:rsidR="004678CD">
        <w:tc>
          <w:tcPr>
            <w:tcW w:w="704" w:type="dxa"/>
          </w:tcPr>
          <w:p w:rsidR="004678CD" w:rsidRDefault="004678CD">
            <w:pPr>
              <w:spacing w:after="0"/>
            </w:pPr>
          </w:p>
        </w:tc>
        <w:tc>
          <w:tcPr>
            <w:tcW w:w="2268" w:type="dxa"/>
          </w:tcPr>
          <w:p w:rsidR="004678CD" w:rsidRDefault="008B55D1">
            <w:pPr>
              <w:spacing w:after="0"/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Practices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Description of the Practice</w:t>
            </w:r>
          </w:p>
        </w:tc>
        <w:tc>
          <w:tcPr>
            <w:tcW w:w="2126" w:type="dxa"/>
          </w:tcPr>
          <w:p w:rsidR="004678CD" w:rsidRDefault="008B55D1">
            <w:pPr>
              <w:spacing w:after="0"/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Problems</w:t>
            </w:r>
          </w:p>
        </w:tc>
        <w:tc>
          <w:tcPr>
            <w:tcW w:w="1984" w:type="dxa"/>
          </w:tcPr>
          <w:p w:rsidR="004678CD" w:rsidRDefault="008B55D1">
            <w:pPr>
              <w:spacing w:after="0"/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Description of the Problems</w:t>
            </w:r>
          </w:p>
        </w:tc>
      </w:tr>
      <w:tr w:rsidR="004678CD">
        <w:tc>
          <w:tcPr>
            <w:tcW w:w="704" w:type="dxa"/>
          </w:tcPr>
          <w:p w:rsidR="004678CD" w:rsidRDefault="008B55D1">
            <w:pPr>
              <w:spacing w:after="0"/>
            </w:pPr>
            <w:r>
              <w:t>1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Digital Document Classification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Organizing all quality assurance documents into predefined categories and subcategories based on document type, project, and date.</w:t>
            </w:r>
          </w:p>
        </w:tc>
        <w:tc>
          <w:tcPr>
            <w:tcW w:w="2126" w:type="dxa"/>
          </w:tcPr>
          <w:p w:rsidR="004678CD" w:rsidRDefault="008B55D1">
            <w:pPr>
              <w:spacing w:after="0"/>
            </w:pPr>
            <w:r>
              <w:t>Misclassification</w:t>
            </w:r>
          </w:p>
        </w:tc>
        <w:tc>
          <w:tcPr>
            <w:tcW w:w="1984" w:type="dxa"/>
          </w:tcPr>
          <w:p w:rsidR="004678CD" w:rsidRDefault="008B55D1">
            <w:pPr>
              <w:spacing w:after="0"/>
            </w:pPr>
            <w:r>
              <w:t>Incorrect categorization leads to difficulties in document retrieval and potential loss of important records.</w:t>
            </w:r>
          </w:p>
        </w:tc>
      </w:tr>
      <w:tr w:rsidR="004678CD">
        <w:tc>
          <w:tcPr>
            <w:tcW w:w="704" w:type="dxa"/>
          </w:tcPr>
          <w:p w:rsidR="004678CD" w:rsidRDefault="008B55D1">
            <w:pPr>
              <w:spacing w:after="0"/>
            </w:pPr>
            <w:r>
              <w:t>2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Version Control System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Implementing a system where all document versions are tracked, and users can access previous revisions</w:t>
            </w:r>
            <w:r>
              <w:t>.</w:t>
            </w:r>
          </w:p>
        </w:tc>
        <w:tc>
          <w:tcPr>
            <w:tcW w:w="2126" w:type="dxa"/>
          </w:tcPr>
          <w:p w:rsidR="004678CD" w:rsidRDefault="008B55D1">
            <w:pPr>
              <w:spacing w:after="0"/>
            </w:pPr>
            <w:r>
              <w:t>Version Conflicts</w:t>
            </w:r>
          </w:p>
        </w:tc>
        <w:tc>
          <w:tcPr>
            <w:tcW w:w="1984" w:type="dxa"/>
          </w:tcPr>
          <w:p w:rsidR="004678CD" w:rsidRDefault="008B55D1">
            <w:pPr>
              <w:spacing w:after="0"/>
            </w:pPr>
            <w:r>
              <w:t>Multiple users editing documents without synchronization can result in conflicting versions and data loss.</w:t>
            </w:r>
          </w:p>
        </w:tc>
      </w:tr>
      <w:tr w:rsidR="004678CD">
        <w:tc>
          <w:tcPr>
            <w:tcW w:w="704" w:type="dxa"/>
          </w:tcPr>
          <w:p w:rsidR="004678CD" w:rsidRDefault="008B55D1">
            <w:pPr>
              <w:spacing w:after="0"/>
            </w:pPr>
            <w:r>
              <w:t>3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Secure Access Control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Restricting document access based on user roles to ensure confidentiality and integrity of files.</w:t>
            </w:r>
          </w:p>
        </w:tc>
        <w:tc>
          <w:tcPr>
            <w:tcW w:w="2126" w:type="dxa"/>
          </w:tcPr>
          <w:p w:rsidR="004678CD" w:rsidRDefault="008B55D1">
            <w:pPr>
              <w:spacing w:after="0"/>
            </w:pPr>
            <w:r>
              <w:t>Unauthorized Access</w:t>
            </w:r>
          </w:p>
        </w:tc>
        <w:tc>
          <w:tcPr>
            <w:tcW w:w="1984" w:type="dxa"/>
          </w:tcPr>
          <w:p w:rsidR="004678CD" w:rsidRDefault="008B55D1">
            <w:pPr>
              <w:spacing w:after="0"/>
            </w:pPr>
            <w:r>
              <w:t>Inadequate access controls can lead to unauthorized viewing or alteration of sensitive QA documents.</w:t>
            </w:r>
          </w:p>
        </w:tc>
      </w:tr>
      <w:tr w:rsidR="004678CD">
        <w:tc>
          <w:tcPr>
            <w:tcW w:w="704" w:type="dxa"/>
          </w:tcPr>
          <w:p w:rsidR="004678CD" w:rsidRDefault="008B55D1">
            <w:pPr>
              <w:spacing w:after="0"/>
            </w:pPr>
            <w:r>
              <w:t>4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Automated Backup and Archiving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Regular automatic backups and archiving of files for long-term preservation and disaster recovery.</w:t>
            </w:r>
          </w:p>
        </w:tc>
        <w:tc>
          <w:tcPr>
            <w:tcW w:w="2126" w:type="dxa"/>
          </w:tcPr>
          <w:p w:rsidR="004678CD" w:rsidRDefault="008B55D1">
            <w:pPr>
              <w:spacing w:after="0"/>
            </w:pPr>
            <w:r>
              <w:t>Ba</w:t>
            </w:r>
            <w:r>
              <w:t>ckup Failures</w:t>
            </w:r>
          </w:p>
        </w:tc>
        <w:tc>
          <w:tcPr>
            <w:tcW w:w="1984" w:type="dxa"/>
          </w:tcPr>
          <w:p w:rsidR="004678CD" w:rsidRDefault="008B55D1">
            <w:pPr>
              <w:spacing w:after="0"/>
            </w:pPr>
            <w:r>
              <w:t>System errors or incomplete backups may result in lost or corrupted archived data.</w:t>
            </w:r>
          </w:p>
        </w:tc>
      </w:tr>
      <w:tr w:rsidR="004678CD">
        <w:tc>
          <w:tcPr>
            <w:tcW w:w="704" w:type="dxa"/>
          </w:tcPr>
          <w:p w:rsidR="004678CD" w:rsidRDefault="008B55D1">
            <w:pPr>
              <w:spacing w:after="0"/>
            </w:pPr>
            <w:r>
              <w:t>5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Search and Retrieval System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An advanced search function that allows users to quickly find documents using metadata, keywords, and filters.</w:t>
            </w:r>
          </w:p>
        </w:tc>
        <w:tc>
          <w:tcPr>
            <w:tcW w:w="2126" w:type="dxa"/>
          </w:tcPr>
          <w:p w:rsidR="004678CD" w:rsidRDefault="008B55D1">
            <w:pPr>
              <w:spacing w:after="0"/>
            </w:pPr>
            <w:r>
              <w:t>Search Inefficien</w:t>
            </w:r>
            <w:r>
              <w:t>cy</w:t>
            </w:r>
          </w:p>
        </w:tc>
        <w:tc>
          <w:tcPr>
            <w:tcW w:w="1984" w:type="dxa"/>
          </w:tcPr>
          <w:p w:rsidR="004678CD" w:rsidRDefault="008B55D1">
            <w:pPr>
              <w:spacing w:after="0"/>
            </w:pPr>
            <w:r>
              <w:t>Poor metadata quality or indexing problems can slow down or fail document retrieval.</w:t>
            </w:r>
          </w:p>
        </w:tc>
      </w:tr>
      <w:tr w:rsidR="004678CD">
        <w:tc>
          <w:tcPr>
            <w:tcW w:w="704" w:type="dxa"/>
          </w:tcPr>
          <w:p w:rsidR="004678CD" w:rsidRDefault="008B55D1">
            <w:pPr>
              <w:spacing w:after="0"/>
            </w:pPr>
            <w:r>
              <w:t>6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Compliance Tracking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Ensuring file management practices comply with regulatory standards and internal quality policies.</w:t>
            </w:r>
          </w:p>
        </w:tc>
        <w:tc>
          <w:tcPr>
            <w:tcW w:w="2126" w:type="dxa"/>
          </w:tcPr>
          <w:p w:rsidR="004678CD" w:rsidRDefault="008B55D1">
            <w:pPr>
              <w:spacing w:after="0"/>
            </w:pPr>
            <w:r>
              <w:t>Non-Compliance Risks</w:t>
            </w:r>
          </w:p>
        </w:tc>
        <w:tc>
          <w:tcPr>
            <w:tcW w:w="1984" w:type="dxa"/>
          </w:tcPr>
          <w:p w:rsidR="004678CD" w:rsidRDefault="008B55D1">
            <w:pPr>
              <w:spacing w:after="0"/>
            </w:pPr>
            <w:r>
              <w:t xml:space="preserve">Failure to maintain </w:t>
            </w:r>
            <w:r>
              <w:t>compliance documentation can result in penalties and loss of certification.</w:t>
            </w:r>
          </w:p>
        </w:tc>
      </w:tr>
      <w:tr w:rsidR="004678CD">
        <w:tc>
          <w:tcPr>
            <w:tcW w:w="704" w:type="dxa"/>
          </w:tcPr>
          <w:p w:rsidR="004678CD" w:rsidRDefault="008B55D1">
            <w:pPr>
              <w:spacing w:after="0"/>
            </w:pPr>
            <w:r>
              <w:t>7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Integration with QA Tools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 xml:space="preserve">Linking file management system </w:t>
            </w:r>
            <w:r>
              <w:lastRenderedPageBreak/>
              <w:t>with quality assurance software for seamless data flow and reporting.</w:t>
            </w:r>
          </w:p>
        </w:tc>
        <w:tc>
          <w:tcPr>
            <w:tcW w:w="2126" w:type="dxa"/>
          </w:tcPr>
          <w:p w:rsidR="004678CD" w:rsidRDefault="008B55D1">
            <w:pPr>
              <w:spacing w:after="0"/>
            </w:pPr>
            <w:r>
              <w:lastRenderedPageBreak/>
              <w:t>Integration Issues</w:t>
            </w:r>
          </w:p>
        </w:tc>
        <w:tc>
          <w:tcPr>
            <w:tcW w:w="1984" w:type="dxa"/>
          </w:tcPr>
          <w:p w:rsidR="004678CD" w:rsidRDefault="008B55D1">
            <w:pPr>
              <w:spacing w:after="0"/>
            </w:pPr>
            <w:r>
              <w:t xml:space="preserve">Compatibility problems may </w:t>
            </w:r>
            <w:r>
              <w:lastRenderedPageBreak/>
              <w:t>disr</w:t>
            </w:r>
            <w:r>
              <w:t>upt workflow and data synchronization between systems.</w:t>
            </w:r>
          </w:p>
        </w:tc>
      </w:tr>
      <w:tr w:rsidR="004678CD">
        <w:tc>
          <w:tcPr>
            <w:tcW w:w="704" w:type="dxa"/>
          </w:tcPr>
          <w:p w:rsidR="004678CD" w:rsidRDefault="008B55D1">
            <w:pPr>
              <w:spacing w:after="0"/>
            </w:pPr>
            <w:r>
              <w:lastRenderedPageBreak/>
              <w:t>8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User Training and Support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Providing ongoing training for staff on proper file management practices and system usage.</w:t>
            </w:r>
          </w:p>
        </w:tc>
        <w:tc>
          <w:tcPr>
            <w:tcW w:w="2126" w:type="dxa"/>
          </w:tcPr>
          <w:p w:rsidR="004678CD" w:rsidRDefault="008B55D1">
            <w:pPr>
              <w:spacing w:after="0"/>
            </w:pPr>
            <w:r>
              <w:t>User Errors</w:t>
            </w:r>
          </w:p>
        </w:tc>
        <w:tc>
          <w:tcPr>
            <w:tcW w:w="1984" w:type="dxa"/>
          </w:tcPr>
          <w:p w:rsidR="004678CD" w:rsidRDefault="008B55D1">
            <w:pPr>
              <w:spacing w:after="0"/>
            </w:pPr>
            <w:r>
              <w:t>Lack of training may lead to improper system use, increasing errors i</w:t>
            </w:r>
            <w:r>
              <w:t>n file handling.</w:t>
            </w:r>
          </w:p>
        </w:tc>
      </w:tr>
      <w:tr w:rsidR="004678CD">
        <w:tc>
          <w:tcPr>
            <w:tcW w:w="704" w:type="dxa"/>
          </w:tcPr>
          <w:p w:rsidR="004678CD" w:rsidRDefault="008B55D1">
            <w:pPr>
              <w:spacing w:after="0"/>
            </w:pPr>
            <w:bookmarkStart w:id="0" w:name="_GoBack" w:colFirst="0" w:colLast="4"/>
            <w:r>
              <w:t>9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Audit Trails and Monitoring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Maintaining logs of all document activities to track changes and access for accountability.</w:t>
            </w:r>
          </w:p>
        </w:tc>
        <w:tc>
          <w:tcPr>
            <w:tcW w:w="2126" w:type="dxa"/>
          </w:tcPr>
          <w:p w:rsidR="004678CD" w:rsidRDefault="008B55D1">
            <w:pPr>
              <w:spacing w:after="0"/>
            </w:pPr>
            <w:r>
              <w:t>Log Tampering</w:t>
            </w:r>
          </w:p>
        </w:tc>
        <w:tc>
          <w:tcPr>
            <w:tcW w:w="1984" w:type="dxa"/>
          </w:tcPr>
          <w:p w:rsidR="004678CD" w:rsidRDefault="008B55D1">
            <w:pPr>
              <w:spacing w:after="0"/>
            </w:pPr>
            <w:r>
              <w:t>Insufficient monitoring may allow unauthorized activity without detection.</w:t>
            </w:r>
          </w:p>
        </w:tc>
      </w:tr>
      <w:bookmarkEnd w:id="0"/>
      <w:tr w:rsidR="004678CD">
        <w:tc>
          <w:tcPr>
            <w:tcW w:w="704" w:type="dxa"/>
          </w:tcPr>
          <w:p w:rsidR="004678CD" w:rsidRDefault="004678CD">
            <w:pPr>
              <w:spacing w:after="0"/>
            </w:pP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Centralized Document Repository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All QA documentation is</w:t>
            </w:r>
            <w:r>
              <w:t xml:space="preserve"> stored in a single, organized repository accessible to authorized users.</w:t>
            </w:r>
          </w:p>
        </w:tc>
        <w:tc>
          <w:tcPr>
            <w:tcW w:w="2126" w:type="dxa"/>
          </w:tcPr>
          <w:p w:rsidR="004678CD" w:rsidRDefault="008B55D1">
            <w:pPr>
              <w:spacing w:after="0"/>
            </w:pPr>
            <w:r>
              <w:t>Repository Overcrowding</w:t>
            </w:r>
          </w:p>
        </w:tc>
        <w:tc>
          <w:tcPr>
            <w:tcW w:w="1984" w:type="dxa"/>
          </w:tcPr>
          <w:p w:rsidR="004678CD" w:rsidRDefault="008B55D1">
            <w:pPr>
              <w:spacing w:after="0"/>
            </w:pPr>
            <w:r>
              <w:t>Excessive accumulation of files without periodic review can slow down access and create confusion.</w:t>
            </w:r>
          </w:p>
        </w:tc>
      </w:tr>
      <w:tr w:rsidR="004678CD">
        <w:tc>
          <w:tcPr>
            <w:tcW w:w="704" w:type="dxa"/>
          </w:tcPr>
          <w:p w:rsidR="004678CD" w:rsidRDefault="004678CD">
            <w:pPr>
              <w:spacing w:after="0"/>
            </w:pP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Metadata Standardization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 xml:space="preserve">Applying consistent metadata </w:t>
            </w:r>
            <w:r>
              <w:t>tags (author, date, project, document type) to files.</w:t>
            </w:r>
          </w:p>
        </w:tc>
        <w:tc>
          <w:tcPr>
            <w:tcW w:w="2126" w:type="dxa"/>
          </w:tcPr>
          <w:p w:rsidR="004678CD" w:rsidRDefault="008B55D1">
            <w:pPr>
              <w:spacing w:after="0"/>
            </w:pPr>
            <w:r>
              <w:t>Inconsistent Tagging</w:t>
            </w:r>
          </w:p>
        </w:tc>
        <w:tc>
          <w:tcPr>
            <w:tcW w:w="1984" w:type="dxa"/>
          </w:tcPr>
          <w:p w:rsidR="004678CD" w:rsidRDefault="008B55D1">
            <w:pPr>
              <w:spacing w:after="0"/>
            </w:pPr>
            <w:r>
              <w:t>Irregular metadata reduces search accuracy and may cause documents to be misplaced.</w:t>
            </w:r>
          </w:p>
        </w:tc>
      </w:tr>
      <w:tr w:rsidR="008B55D1">
        <w:trPr>
          <w:gridAfter w:val="4"/>
          <w:wAfter w:w="8646" w:type="dxa"/>
        </w:trPr>
        <w:tc>
          <w:tcPr>
            <w:tcW w:w="704" w:type="dxa"/>
          </w:tcPr>
          <w:p w:rsidR="008B55D1" w:rsidRDefault="008B55D1">
            <w:pPr>
              <w:spacing w:after="0"/>
            </w:pPr>
          </w:p>
        </w:tc>
      </w:tr>
      <w:tr w:rsidR="004678CD">
        <w:tc>
          <w:tcPr>
            <w:tcW w:w="704" w:type="dxa"/>
          </w:tcPr>
          <w:p w:rsidR="004678CD" w:rsidRDefault="004678CD">
            <w:pPr>
              <w:spacing w:after="0"/>
            </w:pP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Encrypted Storage and Transfer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Ensuring files are encrypted to maintain data confidentiality and integrity.</w:t>
            </w:r>
          </w:p>
        </w:tc>
        <w:tc>
          <w:tcPr>
            <w:tcW w:w="2126" w:type="dxa"/>
          </w:tcPr>
          <w:p w:rsidR="004678CD" w:rsidRDefault="008B55D1">
            <w:pPr>
              <w:spacing w:after="0"/>
            </w:pPr>
            <w:r>
              <w:t>Encryption Failures</w:t>
            </w:r>
          </w:p>
        </w:tc>
        <w:tc>
          <w:tcPr>
            <w:tcW w:w="1984" w:type="dxa"/>
          </w:tcPr>
          <w:p w:rsidR="004678CD" w:rsidRDefault="008B55D1">
            <w:pPr>
              <w:spacing w:after="0"/>
            </w:pPr>
            <w:r>
              <w:t>Techni</w:t>
            </w:r>
            <w:r>
              <w:t>cal issues or errors in encryption key management risk data breaches</w:t>
            </w:r>
          </w:p>
        </w:tc>
      </w:tr>
      <w:tr w:rsidR="004678CD">
        <w:tc>
          <w:tcPr>
            <w:tcW w:w="704" w:type="dxa"/>
          </w:tcPr>
          <w:p w:rsidR="004678CD" w:rsidRDefault="004678CD">
            <w:pPr>
              <w:spacing w:after="0"/>
            </w:pP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Role-Based Access Control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Restricti</w:t>
            </w:r>
            <w:r>
              <w:t>ng file access and editing rights based on user roles.</w:t>
            </w:r>
          </w:p>
        </w:tc>
        <w:tc>
          <w:tcPr>
            <w:tcW w:w="2126" w:type="dxa"/>
          </w:tcPr>
          <w:p w:rsidR="004678CD" w:rsidRDefault="008B55D1">
            <w:pPr>
              <w:spacing w:after="0"/>
            </w:pPr>
            <w:r>
              <w:t>Unauthorized Access</w:t>
            </w:r>
          </w:p>
        </w:tc>
        <w:tc>
          <w:tcPr>
            <w:tcW w:w="1984" w:type="dxa"/>
          </w:tcPr>
          <w:p w:rsidR="004678CD" w:rsidRDefault="008B55D1">
            <w:pPr>
              <w:spacing w:after="0"/>
            </w:pPr>
            <w:r>
              <w:t>Weak control mechanisms may allow unauthorized modifications or data exposure.</w:t>
            </w:r>
          </w:p>
        </w:tc>
      </w:tr>
      <w:tr w:rsidR="004678CD">
        <w:tc>
          <w:tcPr>
            <w:tcW w:w="704" w:type="dxa"/>
          </w:tcPr>
          <w:p w:rsidR="004678CD" w:rsidRDefault="004678CD">
            <w:pPr>
              <w:spacing w:after="0"/>
            </w:pP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Intuitive User Interface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User Interface</w:t>
            </w:r>
            <w:r>
              <w:tab/>
              <w:t>Designing user-friendly systems that minimize error and enco</w:t>
            </w:r>
            <w:r>
              <w:t>urage consistent usage.</w:t>
            </w:r>
          </w:p>
        </w:tc>
        <w:tc>
          <w:tcPr>
            <w:tcW w:w="2126" w:type="dxa"/>
          </w:tcPr>
          <w:p w:rsidR="004678CD" w:rsidRDefault="008B55D1">
            <w:pPr>
              <w:spacing w:after="0"/>
            </w:pPr>
            <w:r>
              <w:t>Usability Issues</w:t>
            </w:r>
          </w:p>
        </w:tc>
        <w:tc>
          <w:tcPr>
            <w:tcW w:w="1984" w:type="dxa"/>
          </w:tcPr>
          <w:p w:rsidR="004678CD" w:rsidRDefault="008B55D1">
            <w:pPr>
              <w:spacing w:after="0"/>
            </w:pPr>
            <w:r>
              <w:t xml:space="preserve">Complex interfaces discourage proper use, leading to filing errors and </w:t>
            </w:r>
            <w:r>
              <w:lastRenderedPageBreak/>
              <w:t>system underutilization.</w:t>
            </w:r>
          </w:p>
        </w:tc>
      </w:tr>
      <w:tr w:rsidR="004678CD">
        <w:tc>
          <w:tcPr>
            <w:tcW w:w="704" w:type="dxa"/>
          </w:tcPr>
          <w:p w:rsidR="004678CD" w:rsidRDefault="004678CD">
            <w:pPr>
              <w:spacing w:after="0"/>
            </w:pP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Regular Data Integrity Checks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 xml:space="preserve">Performing periodic checks to ensure files and metadata remain accurate and </w:t>
            </w:r>
            <w:r>
              <w:t>uncorrupted.</w:t>
            </w:r>
          </w:p>
        </w:tc>
        <w:tc>
          <w:tcPr>
            <w:tcW w:w="2126" w:type="dxa"/>
          </w:tcPr>
          <w:p w:rsidR="004678CD" w:rsidRDefault="008B55D1">
            <w:pPr>
              <w:spacing w:after="0"/>
            </w:pPr>
            <w:r>
              <w:t>Undetected Errors</w:t>
            </w:r>
          </w:p>
        </w:tc>
        <w:tc>
          <w:tcPr>
            <w:tcW w:w="1984" w:type="dxa"/>
          </w:tcPr>
          <w:p w:rsidR="004678CD" w:rsidRDefault="008B55D1">
            <w:pPr>
              <w:spacing w:after="0"/>
            </w:pPr>
            <w:r>
              <w:t>Lack of validation allows file corruption or metadata errors to persist unnoticed.</w:t>
            </w:r>
          </w:p>
        </w:tc>
      </w:tr>
      <w:tr w:rsidR="004678CD">
        <w:tc>
          <w:tcPr>
            <w:tcW w:w="704" w:type="dxa"/>
          </w:tcPr>
          <w:p w:rsidR="004678CD" w:rsidRDefault="004678CD">
            <w:pPr>
              <w:spacing w:after="0"/>
            </w:pP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Staff Training and Support</w:t>
            </w:r>
          </w:p>
        </w:tc>
        <w:tc>
          <w:tcPr>
            <w:tcW w:w="2268" w:type="dxa"/>
          </w:tcPr>
          <w:p w:rsidR="004678CD" w:rsidRDefault="008B55D1">
            <w:pPr>
              <w:spacing w:after="0"/>
            </w:pPr>
            <w:r>
              <w:t>Providing continuous training on system use, document handling, and compliance policies.</w:t>
            </w:r>
          </w:p>
        </w:tc>
        <w:tc>
          <w:tcPr>
            <w:tcW w:w="2126" w:type="dxa"/>
          </w:tcPr>
          <w:p w:rsidR="004678CD" w:rsidRDefault="008B55D1">
            <w:pPr>
              <w:spacing w:after="0"/>
            </w:pPr>
            <w:r>
              <w:t>Training Deficiencies</w:t>
            </w:r>
          </w:p>
        </w:tc>
        <w:tc>
          <w:tcPr>
            <w:tcW w:w="1984" w:type="dxa"/>
          </w:tcPr>
          <w:p w:rsidR="004678CD" w:rsidRDefault="008B55D1">
            <w:pPr>
              <w:spacing w:after="0"/>
            </w:pPr>
            <w:r>
              <w:t>In</w:t>
            </w:r>
            <w:r>
              <w:t>sufficient training results in improper document management and compliance risks.</w:t>
            </w:r>
          </w:p>
        </w:tc>
      </w:tr>
      <w:tr w:rsidR="004678CD">
        <w:tc>
          <w:tcPr>
            <w:tcW w:w="704" w:type="dxa"/>
          </w:tcPr>
          <w:p w:rsidR="004678CD" w:rsidRDefault="004678CD">
            <w:pPr>
              <w:spacing w:after="0"/>
            </w:pPr>
          </w:p>
        </w:tc>
        <w:tc>
          <w:tcPr>
            <w:tcW w:w="2268" w:type="dxa"/>
          </w:tcPr>
          <w:p w:rsidR="004678CD" w:rsidRDefault="004678CD">
            <w:pPr>
              <w:spacing w:after="0"/>
            </w:pPr>
          </w:p>
        </w:tc>
        <w:tc>
          <w:tcPr>
            <w:tcW w:w="2268" w:type="dxa"/>
          </w:tcPr>
          <w:p w:rsidR="004678CD" w:rsidRDefault="004678CD">
            <w:pPr>
              <w:spacing w:after="0"/>
            </w:pPr>
          </w:p>
        </w:tc>
        <w:tc>
          <w:tcPr>
            <w:tcW w:w="2126" w:type="dxa"/>
          </w:tcPr>
          <w:p w:rsidR="004678CD" w:rsidRDefault="004678CD">
            <w:pPr>
              <w:spacing w:after="0"/>
            </w:pPr>
          </w:p>
        </w:tc>
        <w:tc>
          <w:tcPr>
            <w:tcW w:w="1984" w:type="dxa"/>
          </w:tcPr>
          <w:p w:rsidR="004678CD" w:rsidRDefault="004678CD">
            <w:pPr>
              <w:spacing w:after="0"/>
            </w:pPr>
          </w:p>
        </w:tc>
      </w:tr>
    </w:tbl>
    <w:p w:rsidR="004678CD" w:rsidRDefault="004678CD"/>
    <w:sectPr w:rsidR="004678CD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charset w:val="00"/>
    <w:family w:val="roman"/>
    <w:pitch w:val="variable"/>
  </w:font>
  <w:font w:name="Luxi Sans">
    <w:altName w:val="Droid Sans"/>
    <w:charset w:val="00"/>
    <w:family w:val="auto"/>
    <w:pitch w:val="variable"/>
  </w:font>
  <w:font w:name="Evermore Ming">
    <w:altName w:val="Droid Sans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rawingGridHorizontalSpacing w:val="120"/>
  <w:drawingGridVerticalSpacing w:val="163"/>
  <w:displayHorizontalDrawingGridEvery w:val="0"/>
  <w:characterSpacingControl w:val="doNotCompress"/>
  <w:compat>
    <w:spaceForUL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8CD"/>
    <w:rsid w:val="004678CD"/>
    <w:rsid w:val="008B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DDAFB"/>
  <w15:docId w15:val="{41798786-7FCB-404E-BB04-612A04ADD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before="100" w:beforeAutospacing="1" w:after="100" w:afterAutospacing="1"/>
      <w:jc w:val="both"/>
    </w:pPr>
    <w:rPr>
      <w:rFonts w:ascii="Arial" w:eastAsia="Calibri" w:hAnsi="Arial" w:cs="Times New Roman (Body CS)"/>
      <w:bCs/>
      <w:kern w:val="2"/>
      <w:sz w:val="24"/>
      <w:szCs w:val="24"/>
      <w:lang w:val="en-PH" w:eastAsia="en-US"/>
    </w:rPr>
  </w:style>
  <w:style w:type="paragraph" w:styleId="Heading1">
    <w:name w:val="heading 1"/>
    <w:basedOn w:val="Normal"/>
    <w:next w:val="Normal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Heading2">
    <w:name w:val="heading 2"/>
    <w:basedOn w:val="Normal"/>
    <w:next w:val="Normal"/>
    <w:pPr>
      <w:keepNext/>
      <w:keepLines/>
      <w:spacing w:before="260" w:after="260" w:line="415" w:lineRule="auto"/>
      <w:outlineLvl w:val="1"/>
    </w:pPr>
    <w:rPr>
      <w:rFonts w:ascii="Luxi Sans" w:eastAsia="Evermore Ming" w:hAnsi="Luxi Sans"/>
      <w:b/>
      <w:sz w:val="32"/>
    </w:rPr>
  </w:style>
  <w:style w:type="paragraph" w:styleId="Heading3">
    <w:name w:val="heading 3"/>
    <w:basedOn w:val="Normal"/>
    <w:next w:val="Normal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568</Words>
  <Characters>3244</Characters>
  <Application>Microsoft Office Word</Application>
  <DocSecurity>0</DocSecurity>
  <Lines>27</Lines>
  <Paragraphs>7</Paragraphs>
  <ScaleCrop>false</ScaleCrop>
  <Company/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Gilrose S. Pineda</dc:creator>
  <cp:lastModifiedBy>Renee Anne Viernes</cp:lastModifiedBy>
  <cp:revision>2</cp:revision>
  <dcterms:created xsi:type="dcterms:W3CDTF">2025-09-22T01:27:00Z</dcterms:created>
  <dcterms:modified xsi:type="dcterms:W3CDTF">2025-09-24T01:33:00Z</dcterms:modified>
</cp:coreProperties>
</file>